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D" w:rsidRDefault="009D644D" w:rsidP="009D644D">
      <w:pPr>
        <w:pStyle w:val="a4"/>
        <w:framePr w:w="6514" w:h="848" w:hRule="exact" w:wrap="none" w:vAnchor="page" w:hAnchor="page" w:x="2971" w:y="1306"/>
        <w:shd w:val="clear" w:color="auto" w:fill="auto"/>
      </w:pPr>
      <w:r>
        <w:t>АДМИНИСТРАЦИЯ МИХАЙЛОВСКОГО СЕЛЬСОВЕТА</w:t>
      </w:r>
    </w:p>
    <w:p w:rsidR="009D644D" w:rsidRDefault="009D644D" w:rsidP="009D644D">
      <w:pPr>
        <w:pStyle w:val="a4"/>
        <w:framePr w:w="6514" w:h="848" w:hRule="exact" w:wrap="none" w:vAnchor="page" w:hAnchor="page" w:x="2971" w:y="1306"/>
        <w:shd w:val="clear" w:color="auto" w:fill="auto"/>
        <w:ind w:right="20"/>
        <w:jc w:val="center"/>
      </w:pPr>
      <w:r>
        <w:t>УСТЬ-КАЛМАНСКОГО РАЙОНА</w:t>
      </w:r>
    </w:p>
    <w:p w:rsidR="009D644D" w:rsidRDefault="009D644D" w:rsidP="009D644D">
      <w:pPr>
        <w:pStyle w:val="a4"/>
        <w:framePr w:w="6514" w:h="848" w:hRule="exact" w:wrap="none" w:vAnchor="page" w:hAnchor="page" w:x="2971" w:y="1306"/>
        <w:shd w:val="clear" w:color="auto" w:fill="auto"/>
        <w:ind w:right="20"/>
        <w:jc w:val="center"/>
      </w:pPr>
      <w:r>
        <w:t>АЛТАЙСКОГО КРАЯ</w:t>
      </w:r>
    </w:p>
    <w:p w:rsidR="009D644D" w:rsidRDefault="009D644D" w:rsidP="009D644D">
      <w:pPr>
        <w:pStyle w:val="20"/>
        <w:framePr w:wrap="none" w:vAnchor="page" w:hAnchor="page" w:x="1561" w:y="3511"/>
        <w:shd w:val="clear" w:color="auto" w:fill="auto"/>
        <w:spacing w:after="0" w:line="260" w:lineRule="exact"/>
        <w:ind w:left="48" w:firstLine="0"/>
      </w:pPr>
      <w:r>
        <w:t>«10 » май 2023 года</w:t>
      </w:r>
    </w:p>
    <w:p w:rsidR="009D644D" w:rsidRDefault="009D644D" w:rsidP="009D644D">
      <w:pPr>
        <w:pStyle w:val="20"/>
        <w:framePr w:wrap="none" w:vAnchor="page" w:hAnchor="page" w:x="1591" w:y="2581"/>
        <w:shd w:val="clear" w:color="auto" w:fill="auto"/>
        <w:spacing w:after="0" w:line="260" w:lineRule="exact"/>
        <w:ind w:left="3640" w:firstLine="0"/>
      </w:pPr>
      <w:r>
        <w:t>ПОСТАНОВЛЕНИЕ</w:t>
      </w:r>
    </w:p>
    <w:p w:rsidR="009D644D" w:rsidRDefault="009D644D" w:rsidP="009D644D">
      <w:pPr>
        <w:pStyle w:val="20"/>
        <w:framePr w:wrap="none" w:vAnchor="page" w:hAnchor="page" w:x="1981" w:y="3856"/>
        <w:shd w:val="clear" w:color="auto" w:fill="auto"/>
        <w:spacing w:after="0" w:line="260" w:lineRule="exact"/>
        <w:ind w:left="3640" w:firstLine="0"/>
      </w:pPr>
      <w:r>
        <w:t>с</w:t>
      </w:r>
      <w:proofErr w:type="gramStart"/>
      <w:r>
        <w:t>.М</w:t>
      </w:r>
      <w:proofErr w:type="gramEnd"/>
      <w:r>
        <w:t>ихайловка</w:t>
      </w:r>
    </w:p>
    <w:p w:rsidR="009D644D" w:rsidRDefault="009D644D" w:rsidP="009D644D">
      <w:pPr>
        <w:pStyle w:val="22"/>
        <w:framePr w:wrap="none" w:vAnchor="page" w:hAnchor="page" w:x="9616" w:y="3247"/>
        <w:shd w:val="clear" w:color="auto" w:fill="auto"/>
        <w:spacing w:line="260" w:lineRule="exact"/>
      </w:pPr>
      <w:r>
        <w:t>№3</w:t>
      </w:r>
    </w:p>
    <w:p w:rsidR="009D644D" w:rsidRDefault="009D644D" w:rsidP="009D644D">
      <w:pPr>
        <w:pStyle w:val="20"/>
        <w:framePr w:w="8981" w:h="10362" w:hRule="exact" w:wrap="none" w:vAnchor="page" w:hAnchor="page" w:x="1756" w:y="4726"/>
        <w:shd w:val="clear" w:color="auto" w:fill="auto"/>
        <w:spacing w:after="356" w:line="446" w:lineRule="exact"/>
        <w:ind w:right="3780" w:firstLine="0"/>
      </w:pPr>
      <w:r>
        <w:t>Об исполнении бюджета сельского поселения Михайловский сельсовет Усть-Калманского района Алтайского края за I квартал 2023 год</w:t>
      </w:r>
    </w:p>
    <w:p w:rsidR="009D644D" w:rsidRDefault="009D644D" w:rsidP="009D644D">
      <w:pPr>
        <w:pStyle w:val="20"/>
        <w:framePr w:w="8981" w:h="10362" w:hRule="exact" w:wrap="none" w:vAnchor="page" w:hAnchor="page" w:x="1756" w:y="4726"/>
        <w:shd w:val="clear" w:color="auto" w:fill="auto"/>
        <w:spacing w:after="0" w:line="451" w:lineRule="exact"/>
        <w:ind w:firstLine="800"/>
        <w:jc w:val="both"/>
      </w:pPr>
      <w:proofErr w:type="gramStart"/>
      <w:r>
        <w:t>Рассмотрев предоставленные документы по исполнению бюджета сельского поселения за I квартал 2023 год отмечаем</w:t>
      </w:r>
      <w:proofErr w:type="gramEnd"/>
      <w:r>
        <w:t xml:space="preserve">, что бюджет по доходам выполнен на 10,98 </w:t>
      </w:r>
      <w:r>
        <w:rPr>
          <w:rStyle w:val="23"/>
        </w:rPr>
        <w:t>%</w:t>
      </w:r>
      <w:r>
        <w:t xml:space="preserve"> , при плане 4791,0 тыс. рублей поступило 526,2 тыс. рублей. Объем собственных доходов составил -103,9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рублей при плане 3256,0 тыс.рублей или -3,19 </w:t>
      </w:r>
      <w:r>
        <w:rPr>
          <w:rStyle w:val="23"/>
        </w:rPr>
        <w:t>%.</w:t>
      </w:r>
    </w:p>
    <w:p w:rsidR="009D644D" w:rsidRDefault="009D644D" w:rsidP="009D644D">
      <w:pPr>
        <w:pStyle w:val="20"/>
        <w:framePr w:w="8981" w:h="10362" w:hRule="exact" w:wrap="none" w:vAnchor="page" w:hAnchor="page" w:x="1756" w:y="4726"/>
        <w:shd w:val="clear" w:color="auto" w:fill="auto"/>
        <w:spacing w:after="0" w:line="446" w:lineRule="exact"/>
        <w:ind w:firstLine="800"/>
        <w:jc w:val="both"/>
      </w:pPr>
      <w:r>
        <w:t>Бюджет по расходам выполнен на 24,45 % при плане 4791,0 тыс. рублей расходы составили 1171,2 тыс</w:t>
      </w:r>
      <w:proofErr w:type="gramStart"/>
      <w:r>
        <w:t>.р</w:t>
      </w:r>
      <w:proofErr w:type="gramEnd"/>
      <w:r>
        <w:t>ублей.</w:t>
      </w:r>
    </w:p>
    <w:p w:rsidR="009D644D" w:rsidRDefault="009D644D" w:rsidP="009D644D">
      <w:pPr>
        <w:pStyle w:val="20"/>
        <w:framePr w:w="8981" w:h="10362" w:hRule="exact" w:wrap="none" w:vAnchor="page" w:hAnchor="page" w:x="1756" w:y="4726"/>
        <w:shd w:val="clear" w:color="auto" w:fill="auto"/>
        <w:spacing w:after="0" w:line="446" w:lineRule="exact"/>
        <w:ind w:firstLine="0"/>
        <w:jc w:val="right"/>
      </w:pPr>
      <w:r>
        <w:t>Формирование и исполнение бюджета осуществлялось в рамках</w:t>
      </w:r>
    </w:p>
    <w:p w:rsidR="009D644D" w:rsidRDefault="009D644D" w:rsidP="009D644D">
      <w:pPr>
        <w:framePr w:w="8981" w:h="10362" w:hRule="exact" w:wrap="none" w:vAnchor="page" w:hAnchor="page" w:x="1756" w:y="4726"/>
        <w:spacing w:line="140" w:lineRule="exact"/>
      </w:pPr>
      <w:r>
        <w:rPr>
          <w:rStyle w:val="30"/>
          <w:rFonts w:eastAsia="Arial Unicode MS"/>
          <w:i w:val="0"/>
          <w:iCs w:val="0"/>
        </w:rPr>
        <w:t>а</w:t>
      </w:r>
    </w:p>
    <w:p w:rsidR="009D644D" w:rsidRDefault="009D644D" w:rsidP="009D644D">
      <w:pPr>
        <w:pStyle w:val="20"/>
        <w:framePr w:w="8981" w:h="10362" w:hRule="exact" w:wrap="none" w:vAnchor="page" w:hAnchor="page" w:x="1756" w:y="4726"/>
        <w:shd w:val="clear" w:color="auto" w:fill="auto"/>
        <w:spacing w:after="0" w:line="446" w:lineRule="exact"/>
        <w:ind w:firstLine="0"/>
        <w:jc w:val="both"/>
      </w:pPr>
      <w:r>
        <w:t>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</w:t>
      </w:r>
    </w:p>
    <w:p w:rsidR="009D644D" w:rsidRDefault="009D644D" w:rsidP="009D644D">
      <w:pPr>
        <w:pStyle w:val="20"/>
        <w:framePr w:w="8981" w:h="10362" w:hRule="exact" w:wrap="none" w:vAnchor="page" w:hAnchor="page" w:x="1756" w:y="4726"/>
        <w:shd w:val="clear" w:color="auto" w:fill="auto"/>
        <w:spacing w:after="0" w:line="446" w:lineRule="exact"/>
        <w:ind w:firstLine="560"/>
        <w:jc w:val="both"/>
      </w:pPr>
      <w:r>
        <w:t>Проводилась определенная работа по реформированию муниципальных финансов. Обеспечено в' полном объеме выполнение соглашения заключенного между администрацией Михайловского сельсовета и комитетом Администрации Усть-Калманского района по финансам, налоговой и кредитной политике « О мерах по повышению использования бюджетных средств и увеличению налоговых и неналоговых доходов». Нет задолженности по заработной плате.</w:t>
      </w:r>
    </w:p>
    <w:p w:rsidR="009D644D" w:rsidRDefault="009D644D" w:rsidP="009D644D">
      <w:pPr>
        <w:rPr>
          <w:sz w:val="2"/>
          <w:szCs w:val="2"/>
        </w:rPr>
        <w:sectPr w:rsidR="009D6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644D" w:rsidRDefault="009D644D" w:rsidP="009D644D">
      <w:pPr>
        <w:pStyle w:val="20"/>
        <w:framePr w:w="8842" w:h="4526" w:hRule="exact" w:wrap="none" w:vAnchor="page" w:hAnchor="page" w:x="1861" w:y="1171"/>
        <w:shd w:val="clear" w:color="auto" w:fill="auto"/>
        <w:spacing w:after="0" w:line="446" w:lineRule="exact"/>
        <w:ind w:firstLine="880"/>
      </w:pPr>
      <w:r>
        <w:lastRenderedPageBreak/>
        <w:t>В соответствии со ст.51 Устава муниципального образования Михайловский сельсовет постановляю:</w:t>
      </w:r>
    </w:p>
    <w:p w:rsidR="009D644D" w:rsidRDefault="009D644D" w:rsidP="009D644D">
      <w:pPr>
        <w:pStyle w:val="20"/>
        <w:framePr w:w="8842" w:h="4526" w:hRule="exact" w:wrap="none" w:vAnchor="page" w:hAnchor="page" w:x="1861" w:y="1171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446" w:lineRule="exact"/>
        <w:ind w:left="460"/>
        <w:jc w:val="both"/>
      </w:pPr>
      <w:r>
        <w:t>Отчет об исполнении бюджета за 1 квартал 2023 года утвердить. (Приложения №1, №2, №3)</w:t>
      </w:r>
    </w:p>
    <w:p w:rsidR="009D644D" w:rsidRDefault="009D644D" w:rsidP="009D644D">
      <w:pPr>
        <w:pStyle w:val="20"/>
        <w:framePr w:w="8842" w:h="4526" w:hRule="exact" w:wrap="none" w:vAnchor="page" w:hAnchor="page" w:x="1861" w:y="1171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446" w:lineRule="exact"/>
        <w:ind w:left="460"/>
        <w:jc w:val="both"/>
      </w:pPr>
      <w:r>
        <w:t>Обеспечить увеличение объемов налоговых доходов в бюджет сельского поселения за счет повышения платежной дисциплины и уточнения налоговой базы.</w:t>
      </w:r>
    </w:p>
    <w:p w:rsidR="009D644D" w:rsidRDefault="009D644D" w:rsidP="009D644D">
      <w:pPr>
        <w:pStyle w:val="20"/>
        <w:framePr w:w="8842" w:h="4526" w:hRule="exact" w:wrap="none" w:vAnchor="page" w:hAnchor="page" w:x="1861" w:y="1171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446" w:lineRule="exact"/>
        <w:ind w:left="460"/>
        <w:jc w:val="both"/>
      </w:pPr>
      <w:r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9D644D" w:rsidRDefault="009D644D" w:rsidP="009D644D">
      <w:pPr>
        <w:pStyle w:val="a4"/>
        <w:framePr w:wrap="none" w:vAnchor="page" w:hAnchor="page" w:x="2408" w:y="7238"/>
        <w:shd w:val="clear" w:color="auto" w:fill="auto"/>
        <w:spacing w:line="240" w:lineRule="exact"/>
      </w:pPr>
      <w:r>
        <w:t>Глава сельсовета</w:t>
      </w:r>
    </w:p>
    <w:p w:rsidR="009D644D" w:rsidRDefault="009D644D" w:rsidP="009D644D">
      <w:pPr>
        <w:pStyle w:val="a4"/>
        <w:framePr w:wrap="none" w:vAnchor="page" w:hAnchor="page" w:x="8864" w:y="7271"/>
        <w:shd w:val="clear" w:color="auto" w:fill="auto"/>
        <w:spacing w:line="240" w:lineRule="exact"/>
      </w:pPr>
      <w:r>
        <w:t>Е.Н.Шабанов</w:t>
      </w:r>
    </w:p>
    <w:p w:rsidR="009D644D" w:rsidRDefault="009D644D" w:rsidP="009D644D">
      <w:pPr>
        <w:rPr>
          <w:sz w:val="2"/>
          <w:szCs w:val="2"/>
        </w:rPr>
        <w:sectPr w:rsidR="009D6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5D03" w:rsidRDefault="00895D03"/>
    <w:sectPr w:rsidR="00895D03" w:rsidSect="0089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6D5F"/>
    <w:multiLevelType w:val="multilevel"/>
    <w:tmpl w:val="F2DEB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4D"/>
    <w:rsid w:val="00091066"/>
    <w:rsid w:val="00895D03"/>
    <w:rsid w:val="009D644D"/>
    <w:rsid w:val="00A0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4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D64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D64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9D644D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9D644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9D64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9D644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Колонтитул"/>
    <w:basedOn w:val="a"/>
    <w:link w:val="a3"/>
    <w:rsid w:val="009D644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9D644D"/>
    <w:pPr>
      <w:shd w:val="clear" w:color="auto" w:fill="FFFFFF"/>
      <w:spacing w:after="360" w:line="0" w:lineRule="atLeast"/>
      <w:ind w:hanging="3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9D64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2025-06-27T04:12:00Z</dcterms:created>
  <dcterms:modified xsi:type="dcterms:W3CDTF">2025-06-27T04:14:00Z</dcterms:modified>
</cp:coreProperties>
</file>